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Інформація щодо процедури закупівлі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Комунального некомерційного підприємства « Міська стоматологічна поліклініка №3» Харківської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cs="Times New Roman" w:ascii="Times New Roman" w:hAnsi="Times New Roman"/>
          <w:sz w:val="20"/>
          <w:szCs w:val="24"/>
          <w:lang w:val="uk-UA"/>
        </w:rPr>
        <w:t>( на виконання Постанови Кабінету міністрів України від 11 жовтня 2016 р. № 710 зі змінами)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cs="Times New Roman" w:ascii="Times New Roman" w:hAnsi="Times New Roman"/>
          <w:sz w:val="20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</w:r>
    </w:p>
    <w:tbl>
      <w:tblPr>
        <w:tblStyle w:val="a3"/>
        <w:tblW w:w="1531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"/>
        <w:gridCol w:w="4261"/>
        <w:gridCol w:w="2384"/>
        <w:gridCol w:w="1471"/>
        <w:gridCol w:w="3060"/>
        <w:gridCol w:w="3644"/>
      </w:tblGrid>
      <w:tr>
        <w:trPr/>
        <w:tc>
          <w:tcPr>
            <w:tcW w:w="4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з/п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Найменування предмету закупівлі із зазначенням коду ЄЗС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Ідентифікатор процедури закупівлі/ тип процедури закупівлі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Очікувана вартість предмета закупівлі,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грн з ПДВ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Обґрунтування очікуваної вартості предмета закупівлі</w:t>
            </w:r>
          </w:p>
        </w:tc>
      </w:tr>
      <w:tr>
        <w:trPr/>
        <w:tc>
          <w:tcPr>
            <w:tcW w:w="4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50" w:after="150"/>
              <w:jc w:val="both"/>
              <w:textAlignment w:val="baseline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C9211E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uk-UA" w:eastAsia="zh-CN" w:bidi="hi-IN"/>
              </w:rPr>
              <w:t xml:space="preserve">Матеріали для ортопедичної стоматології: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uk-UA" w:eastAsia="uk-UA" w:bidi="hi-IN"/>
              </w:rPr>
              <w:t xml:space="preserve">Duceram Kiss Дентин, 75 грам, Duceram Kiss Опакер порошкоподібний, 75 грам, Duceram Kiss Ріжучий край, 75 грам, Duceram Рідина для глазурі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en-US" w:eastAsia="uk-UA" w:bidi="hi-IN"/>
              </w:rPr>
              <w:t>Stain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uk-UA" w:eastAsia="uk-UA" w:bidi="hi-IN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en-US" w:eastAsia="uk-UA" w:bidi="hi-IN"/>
              </w:rPr>
              <w:t xml:space="preserve"> 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uk-UA" w:eastAsia="uk-UA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en-US" w:eastAsia="uk-UA" w:bidi="hi-IN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uk-UA" w:eastAsia="uk-UA" w:bidi="hi-IN"/>
              </w:rPr>
              <w:t xml:space="preserve">л, </w:t>
            </w:r>
            <w:r>
              <w:rPr>
                <w:rStyle w:val="Strong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uk-UA" w:bidi="ar-SA"/>
              </w:rPr>
              <w:t>Целтра Церам глазур Хай Флю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uk-UA" w:bidi="ar-SA"/>
              </w:rPr>
              <w:t xml:space="preserve"> 5 г (DEGUDENT)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uk-UA" w:eastAsia="ru-RU" w:bidi="hi-IN"/>
              </w:rPr>
              <w:t xml:space="preserve">(НК 024:2023 16187 Матеріал виготовлення зубного протезу, кераміка), </w:t>
            </w:r>
            <w:r>
              <w:rPr>
                <w:rStyle w:val="Strong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lang w:val="uk-UA" w:eastAsia="uk-UA" w:bidi="ar-SA"/>
              </w:rPr>
              <w:t>Zeta Plus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lang w:val="uk-UA" w:eastAsia="uk-UA" w:bidi="ar-SA"/>
              </w:rPr>
              <w:t xml:space="preserve"> (Зета плюс) С-силіконова відбиткова маса, Speedex набір (Спідекс набір) "Coltene", відбиткова маса, Бонасил BONASIL С-силіконова маса, відбиткова маса (набір) (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uk-UA" w:eastAsia="ru-RU" w:bidi="hi-IN"/>
              </w:rPr>
              <w:t xml:space="preserve">НК 024:2023  35866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>Матеріал стоматологічний зліпковий силіконовий),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uk-UA" w:eastAsia="uk-UA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 xml:space="preserve">Віск моделювальний скульптурний Latewax (зелений), Віск  зуботехнічний базисний (500 гр), Віск занурювальний </w:t>
            </w:r>
            <w:bookmarkStart w:id="0" w:name="product_name_fb_копія_1"/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en-US" w:eastAsia="ru-RU" w:bidi="ar-SA"/>
              </w:rPr>
              <w:t> Elaflex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 xml:space="preserve"> ( червоний)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en-US" w:eastAsia="ru-RU" w:bidi="ar-SA"/>
              </w:rPr>
              <w:t>BREDENT – 130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 xml:space="preserve"> гр,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en-US" w:eastAsia="ru-RU" w:bidi="ar-SA"/>
              </w:rPr>
              <w:t xml:space="preserve">Віск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>моделювальний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en-US" w:eastAsia="ru-RU" w:bidi="ar-SA"/>
              </w:rPr>
              <w:t xml:space="preserve"> GEO Classic Snow-white, білий дентиновий-опак, твердий 75 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 xml:space="preserve"> (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em w:val="none"/>
                <w:lang w:val="uk-UA" w:eastAsia="ru-RU" w:bidi="hi-IN"/>
              </w:rPr>
              <w:t xml:space="preserve">НК 024:2023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uk-UA" w:eastAsia="ru-RU" w:bidi="ar-SA"/>
              </w:rPr>
              <w:t xml:space="preserve">16189 Стоматологічний віск для відливання моделей),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uk-UA" w:eastAsia="zh-CN" w:bidi="hi-IN"/>
              </w:rPr>
              <w:t>код за ДК 021:2015 «Єдиний закупівельний словник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ru-RU" w:eastAsia="zh-CN" w:bidi="hi-IN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shd w:fill="auto" w:val="clear"/>
                <w:lang w:val="ru-RU" w:eastAsia="zh-CN" w:bidi="hi-IN"/>
              </w:rPr>
              <w:t>24950000-8 – Спеціалізована хімічна продукці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uk-UA" w:eastAsia="zh-CN" w:bidi="hi-IN"/>
              </w:rPr>
              <w:t>я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FFFF00" w:val="clear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  <w:lang w:val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UA-202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>03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>19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>6824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 xml:space="preserve">-а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454545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ідкриті торги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uk-UA" w:eastAsia="en-US" w:bidi="ar-SA"/>
              </w:rPr>
              <w:t>з особливостями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133000,00 грн. власний бюджет ( кошти від господарської діяльності підприємства)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Технічні та якісні характеристики предмета закупівлі визначені на підставі діючих в Україні стандартів.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>Визначення очікуваної вартості предмета закупівлі   зроблено  відповідно до примірної методики, затвердженої наказом Міністерства розвитку економіки, торгівлі та сільського господарства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sectPr>
      <w:type w:val="nextPage"/>
      <w:pgSz w:orient="landscape" w:w="16838" w:h="11906"/>
      <w:pgMar w:left="1134" w:right="1134" w:gutter="0" w:header="0" w:top="68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65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7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f6b06"/>
    <w:rPr>
      <w:color w:themeColor="hyperlink" w:val="0000FF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f376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0f376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3764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locked/>
    <w:rsid w:val="00df237e"/>
    <w:rPr>
      <w:rFonts w:ascii="Calibri" w:hAnsi="Calibri" w:eastAsia="Calibri" w:cs="Times New Roman"/>
      <w:lang w:val="uk-UA" w:eastAsia="zh-CN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0f37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0f37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37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Style16"/>
    <w:uiPriority w:val="1"/>
    <w:qFormat/>
    <w:rsid w:val="00df23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LibreOffice/7.6.4.1$Windows_X86_64 LibreOffice_project/e19e193f88cd6c0525a17fb7a176ed8e6a3e2aa1</Application>
  <AppVersion>15.0000</AppVersion>
  <Pages>1</Pages>
  <Words>262</Words>
  <Characters>1854</Characters>
  <CharactersWithSpaces>2126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2021-11-08T13:49:00Z</dcterms:created>
  <dc:creator>Светлана Сичко</dc:creator>
  <dc:description/>
  <dc:language>uk-UA</dc:language>
  <cp:lastModifiedBy/>
  <cp:lastPrinted>2024-03-19T13:22:50Z</cp:lastPrinted>
  <dcterms:modified xsi:type="dcterms:W3CDTF">2024-03-19T13:22:56Z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